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00534" w14:textId="77777777" w:rsidR="00AB2381" w:rsidRDefault="00AB2381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03C78AAB" wp14:editId="191F669D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44EB1" w14:textId="77777777" w:rsidR="00AB2381" w:rsidRDefault="00AB2381"/>
    <w:p w14:paraId="1A5E180E" w14:textId="2ADF0945" w:rsidR="00CD39B8" w:rsidRDefault="00AB2381"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B05A1E" wp14:editId="5C7E1CDE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DEE1" w14:textId="77777777" w:rsidR="00AB2381" w:rsidRDefault="00AB2381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5A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1004DEE1" w14:textId="77777777" w:rsidR="00AB2381" w:rsidRDefault="00AB2381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266708" wp14:editId="754B9DCE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5630C" w14:textId="77777777" w:rsidR="00AB2381" w:rsidRDefault="00AB2381" w:rsidP="00EC4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6708" id="_x0000_s1027" type="#_x0000_t202" style="position:absolute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2EC5630C" w14:textId="77777777" w:rsidR="00AB2381" w:rsidRDefault="00AB2381" w:rsidP="00EC46FA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F1EA6F" wp14:editId="0BBB953F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91D2" w14:textId="77777777" w:rsidR="00AB2381" w:rsidRPr="008E3FA6" w:rsidRDefault="00AB2381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14AD10AA" w14:textId="77777777" w:rsidR="00AB2381" w:rsidRDefault="00AB23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1EA6F" id="_x0000_s1028" type="#_x0000_t202" style="position:absolute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6A7E91D2" w14:textId="77777777" w:rsidR="00AB2381" w:rsidRPr="008E3FA6" w:rsidRDefault="00AB2381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14AD10AA" w14:textId="77777777" w:rsidR="00AB2381" w:rsidRDefault="00AB2381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1" layoutInCell="1" allowOverlap="1" wp14:anchorId="36593B2C" wp14:editId="183FE40C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35F80" w14:textId="7362BAB8" w:rsidR="00AB2381" w:rsidRDefault="00AB2381"/>
    <w:p w14:paraId="2DA21C81" w14:textId="3F2C5DDA" w:rsidR="00AB2381" w:rsidRDefault="00AB2381"/>
    <w:p w14:paraId="241937A2" w14:textId="7678079B" w:rsidR="00AB2381" w:rsidRDefault="00AB2381"/>
    <w:p w14:paraId="4C669E86" w14:textId="77777777" w:rsidR="00AB2381" w:rsidRPr="00AB2381" w:rsidRDefault="00AB2381" w:rsidP="00AB2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BIBLIOGRAFIE</w:t>
      </w:r>
    </w:p>
    <w:p w14:paraId="11A2DBE9" w14:textId="319F4F9C" w:rsidR="00AB2381" w:rsidRDefault="00AB2381" w:rsidP="00AB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sz w:val="24"/>
          <w:szCs w:val="24"/>
          <w:lang w:val="ro-RO"/>
        </w:rPr>
        <w:t>pentru ocuparea postului de asistent medical generalist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-autopsier la </w:t>
      </w:r>
    </w:p>
    <w:p w14:paraId="47BDE93D" w14:textId="0BA7CF6A" w:rsidR="00AB2381" w:rsidRPr="00AB2381" w:rsidRDefault="00AB2381" w:rsidP="00AB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Serviciul de Medicină Legală</w:t>
      </w:r>
    </w:p>
    <w:p w14:paraId="7D272704" w14:textId="77777777" w:rsidR="00AB2381" w:rsidRPr="00AB2381" w:rsidRDefault="00AB2381" w:rsidP="00AB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5590C7" w14:textId="77777777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381">
        <w:rPr>
          <w:rFonts w:ascii="Times New Roman" w:hAnsi="Times New Roman" w:cs="Times New Roman"/>
          <w:sz w:val="24"/>
          <w:szCs w:val="24"/>
        </w:rPr>
        <w:t xml:space="preserve">Necropsia </w:t>
      </w:r>
      <w:r w:rsidRPr="00AB2381">
        <w:rPr>
          <w:rFonts w:ascii="Times New Roman" w:hAnsi="Times New Roman" w:cs="Times New Roman"/>
          <w:sz w:val="24"/>
          <w:szCs w:val="24"/>
          <w:lang w:val="ro-RO"/>
        </w:rPr>
        <w:t>și semiologia anatomo-clinica, Max Leibovici, Editura Medicală București 1967;</w:t>
      </w:r>
    </w:p>
    <w:p w14:paraId="37E7F7B1" w14:textId="5D5EEA76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Lucreţia Titircă : Urgenţe medico chirurgicale – sinteze;</w:t>
      </w:r>
    </w:p>
    <w:p w14:paraId="591624CE" w14:textId="77777777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Lucreţia Titircă : Ghid de nursing cu tehnici de evaluare şi îngrijiri corespunzătoare nevoilor fundamentale;</w:t>
      </w:r>
    </w:p>
    <w:p w14:paraId="418ED511" w14:textId="77777777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Lucreţia Titircă : Îngrijiri speciale acordate pacienţilor de către asistenţii medicali;</w:t>
      </w:r>
    </w:p>
    <w:p w14:paraId="1F90CC0A" w14:textId="77777777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Bocarnea C : Boli infecţioase şi epidemiologie – Manual pentru şcolile postliceale sanitare;</w:t>
      </w:r>
    </w:p>
    <w:p w14:paraId="10F04D77" w14:textId="77777777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Ordinul nr 961 / 2016 pentru aprobarea Normelor tehnice privind curăţarea, dezinfecţia şi sterilizarea în unităţile sanitare;</w:t>
      </w:r>
    </w:p>
    <w:p w14:paraId="6DD879B0" w14:textId="77777777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Ordinul nr 1101/2016, </w:t>
      </w:r>
      <w:r w:rsidRPr="00AB23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 aprobarea Normelor de supraveghere, prevenire şi limitare a infecţiilor asociate asistenţei medicale în unităţile sanitare;</w:t>
      </w:r>
    </w:p>
    <w:p w14:paraId="24C13C44" w14:textId="77777777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Ordinul nr 1226 / 2012, pentru aprobarea Normelor tehnice privind gestionarea deşeurilor rezultate din activităţile medicale şi a Metodologiei de culegere a datelor pentru baza naţională de date privind deşeurile rezultate din activităţile medicale;</w:t>
      </w:r>
    </w:p>
    <w:p w14:paraId="2431C2C3" w14:textId="5B4091D1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</w:rPr>
        <w:t>Legea drepturilor pacientului nr. 46/2003, Normele de aplicare a Legii drepturilor  pacientului nr. 46/2016 aprobate prin Ordinul M.S. nr. 1410/2016;</w:t>
      </w:r>
    </w:p>
    <w:p w14:paraId="24098650" w14:textId="5EF985C6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Codul de etică şi deontologie profesională a asistentului medical şi al moaşei din România; </w:t>
      </w:r>
    </w:p>
    <w:p w14:paraId="1C726BE1" w14:textId="7755842E" w:rsidR="00AB2381" w:rsidRPr="00AB2381" w:rsidRDefault="00AB2381" w:rsidP="00AB238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OUG   Nr. 144 / 2008, privind exercitarea profesiei de asistent medical generalist, a profesiei   de moaşă şi a profesiei de asistent medical, precum şi organizarea şi funcţionarea Ordinului   Asistenţilor Medicali Generalişti, Moaşelor şi Asistenţilor Medicali din România;</w:t>
      </w:r>
    </w:p>
    <w:p w14:paraId="6CA14EC8" w14:textId="77777777" w:rsidR="00AB2381" w:rsidRPr="00AB2381" w:rsidRDefault="00AB2381" w:rsidP="00AB2381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EA514E5" w14:textId="77777777" w:rsidR="00AB2381" w:rsidRPr="00AB2381" w:rsidRDefault="00AB2381" w:rsidP="00AB2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B23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Manager,</w:t>
      </w:r>
    </w:p>
    <w:p w14:paraId="1E1FA31C" w14:textId="77777777" w:rsidR="00AB2381" w:rsidRPr="00AB2381" w:rsidRDefault="00AB2381" w:rsidP="00AB2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AB23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Dr. Konrád Judith</w:t>
      </w:r>
    </w:p>
    <w:p w14:paraId="035849C4" w14:textId="77777777" w:rsidR="00AB2381" w:rsidRPr="00AB2381" w:rsidRDefault="00AB2381" w:rsidP="00AB2381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72CD789" w14:textId="26BCD9F7" w:rsidR="00AB2381" w:rsidRPr="00AB2381" w:rsidRDefault="00AB2381">
      <w:pPr>
        <w:rPr>
          <w:lang w:val="ro-RO"/>
        </w:rPr>
      </w:pPr>
    </w:p>
    <w:sectPr w:rsidR="00AB2381" w:rsidRPr="00AB2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059B5"/>
    <w:multiLevelType w:val="hybridMultilevel"/>
    <w:tmpl w:val="6860A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20858"/>
    <w:multiLevelType w:val="hybridMultilevel"/>
    <w:tmpl w:val="8BCA5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52CEF"/>
    <w:multiLevelType w:val="hybridMultilevel"/>
    <w:tmpl w:val="D4C4EC36"/>
    <w:lvl w:ilvl="0" w:tplc="77FE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B8"/>
    <w:rsid w:val="00AB2381"/>
    <w:rsid w:val="00C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34B1"/>
  <w15:chartTrackingRefBased/>
  <w15:docId w15:val="{37005981-5441-4884-8D5A-632E56F7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381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AB2381"/>
    <w:rPr>
      <w:lang w:val="hu-HU"/>
    </w:rPr>
  </w:style>
  <w:style w:type="paragraph" w:styleId="ListParagraph">
    <w:name w:val="List Paragraph"/>
    <w:basedOn w:val="Normal"/>
    <w:uiPriority w:val="34"/>
    <w:qFormat/>
    <w:rsid w:val="00AB2381"/>
    <w:pPr>
      <w:ind w:left="720"/>
      <w:contextualSpacing/>
    </w:pPr>
  </w:style>
  <w:style w:type="paragraph" w:styleId="NoSpacing">
    <w:name w:val="No Spacing"/>
    <w:uiPriority w:val="1"/>
    <w:qFormat/>
    <w:rsid w:val="00AB2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2</cp:revision>
  <dcterms:created xsi:type="dcterms:W3CDTF">2021-02-15T10:45:00Z</dcterms:created>
  <dcterms:modified xsi:type="dcterms:W3CDTF">2021-02-15T10:49:00Z</dcterms:modified>
</cp:coreProperties>
</file>