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9F3B7" w14:textId="77777777" w:rsidR="00BD7641" w:rsidRDefault="00BD7641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18DEEA78" wp14:editId="3AD5C2E7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2013585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79AE2" w14:textId="77777777" w:rsidR="00BD7641" w:rsidRDefault="00BD7641"/>
    <w:p w14:paraId="5EE98291" w14:textId="0DF45962" w:rsidR="00BD7641" w:rsidRDefault="00BD7641" w:rsidP="00BD7641">
      <w:pPr>
        <w:pStyle w:val="NoSpacing"/>
        <w:jc w:val="center"/>
        <w:rPr>
          <w:b/>
          <w:bCs/>
          <w:sz w:val="24"/>
          <w:szCs w:val="24"/>
        </w:rPr>
      </w:pP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2F26F" wp14:editId="473B4FFC">
                <wp:simplePos x="0" y="0"/>
                <wp:positionH relativeFrom="margin">
                  <wp:posOffset>5048250</wp:posOffset>
                </wp:positionH>
                <wp:positionV relativeFrom="page">
                  <wp:posOffset>1609725</wp:posOffset>
                </wp:positionV>
                <wp:extent cx="895350" cy="285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A2033" w14:textId="7CC7910A" w:rsidR="00BD7641" w:rsidRPr="008E317D" w:rsidRDefault="008E317D" w:rsidP="00EC46F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15.12.2020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2F2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5pt;margin-top:126.75pt;width:70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" stroked="f">
                <v:textbox>
                  <w:txbxContent>
                    <w:p w14:paraId="29BA2033" w14:textId="7CC7910A" w:rsidR="00BD7641" w:rsidRPr="008E317D" w:rsidRDefault="008E317D" w:rsidP="00EC46FA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15.12.2020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785136" wp14:editId="27D05637">
                <wp:simplePos x="0" y="0"/>
                <wp:positionH relativeFrom="margin">
                  <wp:posOffset>3448050</wp:posOffset>
                </wp:positionH>
                <wp:positionV relativeFrom="page">
                  <wp:posOffset>1619250</wp:posOffset>
                </wp:positionV>
                <wp:extent cx="962025" cy="2857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6526C" w14:textId="651A35EE" w:rsidR="00BD7641" w:rsidRPr="008E317D" w:rsidRDefault="008E317D" w:rsidP="00EC46FA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16293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85136" id="_x0000_s1027" type="#_x0000_t202" style="position:absolute;left:0;text-align:left;margin-left:271.5pt;margin-top:127.5pt;width:75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" stroked="f">
                <v:textbox>
                  <w:txbxContent>
                    <w:p w14:paraId="05D6526C" w14:textId="651A35EE" w:rsidR="00BD7641" w:rsidRPr="008E317D" w:rsidRDefault="008E317D" w:rsidP="00EC46FA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16293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884E66" wp14:editId="4E3497C3">
                <wp:simplePos x="0" y="0"/>
                <wp:positionH relativeFrom="column">
                  <wp:posOffset>361950</wp:posOffset>
                </wp:positionH>
                <wp:positionV relativeFrom="page">
                  <wp:posOffset>1619250</wp:posOffset>
                </wp:positionV>
                <wp:extent cx="271462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E9A0E" w14:textId="77777777" w:rsidR="00BD7641" w:rsidRPr="008E3FA6" w:rsidRDefault="00BD7641" w:rsidP="001739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>Birou Personal Formare și</w:t>
                            </w:r>
                            <w:r w:rsidRPr="008E3FA6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hu-HU"/>
                              </w:rPr>
                              <w:t>Evaluare Profesională</w:t>
                            </w:r>
                          </w:p>
                          <w:p w14:paraId="02A8D605" w14:textId="77777777" w:rsidR="00BD7641" w:rsidRDefault="00BD76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4E66" id="_x0000_s1028" type="#_x0000_t202" style="position:absolute;left:0;text-align:left;margin-left:28.5pt;margin-top:127.5pt;width:213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" stroked="f">
                <v:textbox>
                  <w:txbxContent>
                    <w:p w14:paraId="3E3E9A0E" w14:textId="77777777" w:rsidR="00BD7641" w:rsidRPr="008E3FA6" w:rsidRDefault="00BD7641" w:rsidP="001739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>Birou Personal Formare și</w:t>
                      </w:r>
                      <w:r w:rsidRPr="008E3FA6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hu-HU"/>
                        </w:rPr>
                        <w:t>Evaluare Profesională</w:t>
                      </w:r>
                    </w:p>
                    <w:p w14:paraId="02A8D605" w14:textId="77777777" w:rsidR="00BD7641" w:rsidRDefault="00BD7641"/>
                  </w:txbxContent>
                </v:textbox>
                <w10:wrap type="square" anchory="page"/>
              </v:shape>
            </w:pict>
          </mc:Fallback>
        </mc:AlternateContent>
      </w:r>
    </w:p>
    <w:p w14:paraId="4B1610E2" w14:textId="0A15DA5E" w:rsidR="00BD7641" w:rsidRDefault="00BD7641" w:rsidP="00BD7641">
      <w:pPr>
        <w:pStyle w:val="NoSpacing"/>
        <w:jc w:val="center"/>
        <w:rPr>
          <w:b/>
          <w:bCs/>
          <w:sz w:val="24"/>
          <w:szCs w:val="24"/>
        </w:rPr>
      </w:pPr>
    </w:p>
    <w:p w14:paraId="0366EB72" w14:textId="1E6316BC" w:rsidR="00BD7641" w:rsidRDefault="00BD7641" w:rsidP="00BD7641">
      <w:pPr>
        <w:pStyle w:val="NoSpacing"/>
        <w:jc w:val="center"/>
        <w:rPr>
          <w:b/>
          <w:bCs/>
          <w:sz w:val="24"/>
          <w:szCs w:val="24"/>
        </w:rPr>
      </w:pPr>
    </w:p>
    <w:p w14:paraId="5A6BE51D" w14:textId="77777777" w:rsidR="00BD7641" w:rsidRDefault="00BD7641" w:rsidP="00BD7641">
      <w:pPr>
        <w:pStyle w:val="NoSpacing"/>
        <w:jc w:val="center"/>
        <w:rPr>
          <w:b/>
          <w:bCs/>
          <w:sz w:val="24"/>
          <w:szCs w:val="24"/>
        </w:rPr>
      </w:pPr>
    </w:p>
    <w:p w14:paraId="2E9A396F" w14:textId="7C1C25F8" w:rsidR="00BD7641" w:rsidRPr="00BD7641" w:rsidRDefault="00BD7641" w:rsidP="00BD764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BIBLIOGRAFIE ŞI TEMATICA PENTRU OCUPAREA</w:t>
      </w:r>
    </w:p>
    <w:p w14:paraId="6D9A28D8" w14:textId="77777777" w:rsidR="00BD7641" w:rsidRPr="00BD7641" w:rsidRDefault="00BD7641" w:rsidP="00BD764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POSTULUI  DE ASISTENT MEDICAL ŞEF LA</w:t>
      </w:r>
    </w:p>
    <w:p w14:paraId="4E1DD849" w14:textId="77777777" w:rsidR="00BD7641" w:rsidRPr="00BD7641" w:rsidRDefault="00BD7641" w:rsidP="00BD764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UNITATEA DE PRIMIRE URGENȚE-SMURD</w:t>
      </w:r>
    </w:p>
    <w:p w14:paraId="69FF3F0F" w14:textId="77777777" w:rsidR="00BD7641" w:rsidRPr="00BD7641" w:rsidRDefault="00BD7641" w:rsidP="00BD764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31ACA" w14:textId="77777777" w:rsidR="00BD7641" w:rsidRPr="00BD7641" w:rsidRDefault="00BD7641" w:rsidP="00BD7641">
      <w:pPr>
        <w:rPr>
          <w:rFonts w:ascii="Times New Roman" w:hAnsi="Times New Roman" w:cs="Times New Roman"/>
          <w:sz w:val="24"/>
          <w:szCs w:val="24"/>
        </w:rPr>
      </w:pPr>
    </w:p>
    <w:p w14:paraId="5DC75FEB" w14:textId="7777777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1. Legea nr. 95 din 14 aprilie 2006,</w:t>
      </w:r>
      <w:r w:rsidRPr="00BD7641">
        <w:rPr>
          <w:rFonts w:ascii="Times New Roman" w:hAnsi="Times New Roman" w:cs="Times New Roman"/>
          <w:sz w:val="24"/>
          <w:szCs w:val="24"/>
        </w:rPr>
        <w:t xml:space="preserve"> privind reforma în domeniul sănatăţii cu modificările şi completările ulterioare;</w:t>
      </w:r>
    </w:p>
    <w:p w14:paraId="44B79E7A" w14:textId="7777777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2. Legea nr. 53 din 24 ianuarie 2003,</w:t>
      </w:r>
      <w:r w:rsidRPr="00BD7641">
        <w:rPr>
          <w:rFonts w:ascii="Times New Roman" w:hAnsi="Times New Roman" w:cs="Times New Roman"/>
          <w:sz w:val="24"/>
          <w:szCs w:val="24"/>
        </w:rPr>
        <w:t xml:space="preserve"> Codul Muncii, cu modificările şi completările ulterioare;</w:t>
      </w:r>
    </w:p>
    <w:p w14:paraId="534789F5" w14:textId="7777777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3.Ordinul nr. 870 din 1 iulie 2004,</w:t>
      </w:r>
      <w:r w:rsidRPr="00BD7641">
        <w:rPr>
          <w:rFonts w:ascii="Times New Roman" w:hAnsi="Times New Roman" w:cs="Times New Roman"/>
          <w:sz w:val="24"/>
          <w:szCs w:val="24"/>
        </w:rPr>
        <w:t xml:space="preserve"> pentru aprobarea Regulamentului privind timpul de muncă, organizarea şi efectuarea gărzilor în unităţile publice din sectorul sanitar, cu modificările şi completările ulterioare;</w:t>
      </w:r>
    </w:p>
    <w:p w14:paraId="7A845B76" w14:textId="7777777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4.Ordonanță de Urgență nr. 144 din 28 octombrie 2008</w:t>
      </w:r>
      <w:r w:rsidRPr="00BD7641">
        <w:rPr>
          <w:rFonts w:ascii="Times New Roman" w:hAnsi="Times New Roman" w:cs="Times New Roman"/>
          <w:sz w:val="24"/>
          <w:szCs w:val="24"/>
        </w:rPr>
        <w:t xml:space="preserve"> privind exercitarea profesiei de asistent medical generalist, a profesiei de moaşă şi a profesiei de asistent medical, precum şi organizarea şi funcţionarea Ordinului Asistenţilor Medicali Generalişti, Moaşelor şi Asistenţilor Medicali din România;</w:t>
      </w:r>
    </w:p>
    <w:p w14:paraId="42B5A771" w14:textId="7777777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5.Ordinul nr. 1101 din 30 septembrie 2016,</w:t>
      </w:r>
      <w:r w:rsidRPr="00BD7641">
        <w:rPr>
          <w:rFonts w:ascii="Times New Roman" w:hAnsi="Times New Roman" w:cs="Times New Roman"/>
          <w:sz w:val="24"/>
          <w:szCs w:val="24"/>
        </w:rPr>
        <w:t xml:space="preserve"> privind aprobarea Normelor de supraveghere, prevenire şi limitare a infecţiilor asociate asistenţei medicale în unităţile sanitare;</w:t>
      </w:r>
    </w:p>
    <w:p w14:paraId="4DE57157" w14:textId="7777777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6.Ordinul nr. 961 din 19 august 2016,</w:t>
      </w:r>
      <w:r w:rsidRPr="00BD7641">
        <w:rPr>
          <w:rFonts w:ascii="Times New Roman" w:hAnsi="Times New Roman" w:cs="Times New Roman"/>
          <w:sz w:val="24"/>
          <w:szCs w:val="24"/>
        </w:rPr>
        <w:t xml:space="preserve"> pentru aprobarea Normelor tehnice privind curăţarea, dezinfecţia şi sterilizarea în unităţile sanitare publice şi private, tehnicii de lucru şi interpretare pentru testele de evaluare a eficienţei procedurii de curăţenie şi dezinfecţie, procedurilor recomandate pentru dezinfecţia mâinilor, în funcţie de nivelul de risc, metodelor de aplicare a dezinfectantelor chimice în funcţie de suportul care urmează să fie tratat şi a metodelor de evaluare a derulării şi eficienţei procesului de sterilizare;</w:t>
      </w:r>
    </w:p>
    <w:p w14:paraId="763A07E5" w14:textId="7777777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7.Ordinul nr. 1.226 din 3 decembrie 2012,</w:t>
      </w:r>
      <w:r w:rsidRPr="00BD7641">
        <w:rPr>
          <w:rFonts w:ascii="Times New Roman" w:hAnsi="Times New Roman" w:cs="Times New Roman"/>
          <w:sz w:val="24"/>
          <w:szCs w:val="24"/>
        </w:rPr>
        <w:t xml:space="preserve"> pentru aprobarea Normelor tehnice privind gestionarea deşeurilor rezultate din activităţi medicale şi a Metodologiei de culegere a datelor pentru baza naţională de date privind deşeurile rezultate din activităţi medicale;</w:t>
      </w:r>
    </w:p>
    <w:p w14:paraId="2B4DCE9C" w14:textId="7777777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8. Legea nr. 319 din 14 iulie 2006</w:t>
      </w:r>
      <w:r w:rsidRPr="00BD7641">
        <w:rPr>
          <w:rFonts w:ascii="Times New Roman" w:hAnsi="Times New Roman" w:cs="Times New Roman"/>
          <w:sz w:val="24"/>
          <w:szCs w:val="24"/>
        </w:rPr>
        <w:t xml:space="preserve"> a securităţii şi sănătăţii în muncă;</w:t>
      </w:r>
    </w:p>
    <w:p w14:paraId="62FBF83B" w14:textId="7777777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9. Legea 46 din 21 ianuarie 2003,</w:t>
      </w:r>
      <w:r w:rsidRPr="00BD7641">
        <w:rPr>
          <w:rFonts w:ascii="Times New Roman" w:hAnsi="Times New Roman" w:cs="Times New Roman"/>
          <w:sz w:val="24"/>
          <w:szCs w:val="24"/>
        </w:rPr>
        <w:t xml:space="preserve"> privind drepturile pacientului;</w:t>
      </w:r>
    </w:p>
    <w:p w14:paraId="776EED29" w14:textId="7777777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10. Legea nr. 346 din 5 iunie 2002,</w:t>
      </w:r>
      <w:r w:rsidRPr="00BD7641">
        <w:rPr>
          <w:rFonts w:ascii="Times New Roman" w:hAnsi="Times New Roman" w:cs="Times New Roman"/>
          <w:sz w:val="24"/>
          <w:szCs w:val="24"/>
        </w:rPr>
        <w:t xml:space="preserve"> privind asigurarea pentru accidente de muncă şi boli profesionale, cu modificările şi completările ulterioare;</w:t>
      </w:r>
    </w:p>
    <w:p w14:paraId="758D3627" w14:textId="7777777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11.Contractul colectiv de muncă,</w:t>
      </w:r>
      <w:r w:rsidRPr="00BD7641">
        <w:rPr>
          <w:rFonts w:ascii="Times New Roman" w:hAnsi="Times New Roman" w:cs="Times New Roman"/>
          <w:sz w:val="24"/>
          <w:szCs w:val="24"/>
        </w:rPr>
        <w:t xml:space="preserve"> valabilă pentru anii 2019-2021 la nivelul Spitalului Judeţean de Urgenţă Miercurea Ciuc;</w:t>
      </w:r>
    </w:p>
    <w:p w14:paraId="1114CB0B" w14:textId="7215CB08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12. SMURD</w:t>
      </w:r>
      <w:r w:rsidRPr="00BD7641">
        <w:rPr>
          <w:rFonts w:ascii="Times New Roman" w:hAnsi="Times New Roman" w:cs="Times New Roman"/>
          <w:sz w:val="24"/>
          <w:szCs w:val="24"/>
        </w:rPr>
        <w:t xml:space="preserve"> Sibiu-Introducere în medicină de urgență prespitalicească- Ediția 2015;</w:t>
      </w:r>
    </w:p>
    <w:p w14:paraId="65BE0E5B" w14:textId="284B7EFE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13.Ordinul nr. 1706 din 2 octombrie 2007,</w:t>
      </w:r>
      <w:r w:rsidRPr="00BD7641">
        <w:rPr>
          <w:rFonts w:ascii="Times New Roman" w:hAnsi="Times New Roman" w:cs="Times New Roman"/>
          <w:sz w:val="24"/>
          <w:szCs w:val="24"/>
        </w:rPr>
        <w:t xml:space="preserve"> privind conducerea şi organizarea unităţilor şi compartimentelor de primire a urgenţelor;</w:t>
      </w:r>
    </w:p>
    <w:p w14:paraId="47399D16" w14:textId="7777777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C41A4" w14:textId="77777777" w:rsidR="00BD7641" w:rsidRPr="00BD7641" w:rsidRDefault="00BD7641" w:rsidP="00BD764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641">
        <w:rPr>
          <w:rFonts w:ascii="Times New Roman" w:hAnsi="Times New Roman" w:cs="Times New Roman"/>
          <w:b/>
          <w:bCs/>
          <w:sz w:val="24"/>
          <w:szCs w:val="24"/>
        </w:rPr>
        <w:t>TEMATICA</w:t>
      </w:r>
    </w:p>
    <w:p w14:paraId="707EF296" w14:textId="0CB10564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sz w:val="24"/>
          <w:szCs w:val="24"/>
        </w:rPr>
        <w:t>1.Titlul VII  din Legea nr.95/2006–Spitale;</w:t>
      </w:r>
    </w:p>
    <w:p w14:paraId="512D65AB" w14:textId="7E289435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sz w:val="24"/>
          <w:szCs w:val="24"/>
        </w:rPr>
        <w:t>2.Drepturile şi obligaţiile angajaţilor din spital;</w:t>
      </w:r>
    </w:p>
    <w:p w14:paraId="55A230A7" w14:textId="75CAAF02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sz w:val="24"/>
          <w:szCs w:val="24"/>
        </w:rPr>
        <w:t>3.Timpul de muncă şi timpul de odihnă şi concediile; Organizarea timpului de lucru;</w:t>
      </w:r>
    </w:p>
    <w:p w14:paraId="1F5211D1" w14:textId="7BA8E65F" w:rsidR="00BD7641" w:rsidRPr="00BD7641" w:rsidRDefault="00BD7641" w:rsidP="00BD7641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sz w:val="24"/>
          <w:szCs w:val="24"/>
        </w:rPr>
        <w:t xml:space="preserve">4.Organizarea şi funcţionarea Ordinului Asistenţilor Medicali Generalişti, Moaşelor şi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D7641">
        <w:rPr>
          <w:rFonts w:ascii="Times New Roman" w:hAnsi="Times New Roman" w:cs="Times New Roman"/>
          <w:sz w:val="24"/>
          <w:szCs w:val="24"/>
        </w:rPr>
        <w:t>Asistenţilor Medicali din România;</w:t>
      </w:r>
    </w:p>
    <w:p w14:paraId="2A824B94" w14:textId="199AB41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sz w:val="24"/>
          <w:szCs w:val="24"/>
        </w:rPr>
        <w:t>5.Exercitarea profesiei de asistent medical şi moaşă pe teritoriul României şi în spaţiul Uniunii Europene;</w:t>
      </w:r>
    </w:p>
    <w:p w14:paraId="639A3FA2" w14:textId="5B31ADF1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D7641">
        <w:rPr>
          <w:rFonts w:ascii="Times New Roman" w:hAnsi="Times New Roman" w:cs="Times New Roman"/>
          <w:sz w:val="24"/>
          <w:szCs w:val="24"/>
        </w:rPr>
        <w:t>Normelor de supraveghere, prevenire şi limitare a infecţiilor asociate asistenţei medicale în unităţile sanitare;</w:t>
      </w:r>
    </w:p>
    <w:p w14:paraId="2F882602" w14:textId="1BEACDFF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sz w:val="24"/>
          <w:szCs w:val="24"/>
        </w:rPr>
        <w:t>7.Norme tehnice privind gestionarea deşeurilor rezultate din activităţi medicale;</w:t>
      </w:r>
    </w:p>
    <w:p w14:paraId="1526F3BF" w14:textId="19ED6224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sz w:val="24"/>
          <w:szCs w:val="24"/>
        </w:rPr>
        <w:t>8.Normele tehnice privind curăţarea, dezinfecţia şi sterilizarea în unităţile sanitare;</w:t>
      </w:r>
    </w:p>
    <w:p w14:paraId="6A3CD833" w14:textId="5D736710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sz w:val="24"/>
          <w:szCs w:val="24"/>
        </w:rPr>
        <w:t>9.Securitatea şi sănătatea în muncă;</w:t>
      </w:r>
    </w:p>
    <w:p w14:paraId="3B3F0F05" w14:textId="77777777" w:rsidR="00BD7641" w:rsidRPr="00BD7641" w:rsidRDefault="00BD7641" w:rsidP="00BD76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2FFB45" w14:textId="77777777" w:rsidR="00BD7641" w:rsidRPr="00BD7641" w:rsidRDefault="00BD7641" w:rsidP="00BD76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sz w:val="24"/>
          <w:szCs w:val="24"/>
        </w:rPr>
        <w:t>Director de îngrijiri,</w:t>
      </w:r>
    </w:p>
    <w:p w14:paraId="34C778B5" w14:textId="77777777" w:rsidR="00BD7641" w:rsidRPr="00BD7641" w:rsidRDefault="00BD7641" w:rsidP="00BD7641">
      <w:pPr>
        <w:jc w:val="center"/>
        <w:rPr>
          <w:rFonts w:ascii="Times New Roman" w:hAnsi="Times New Roman" w:cs="Times New Roman"/>
          <w:sz w:val="24"/>
          <w:szCs w:val="24"/>
        </w:rPr>
      </w:pPr>
      <w:r w:rsidRPr="00BD7641">
        <w:rPr>
          <w:rFonts w:ascii="Times New Roman" w:hAnsi="Times New Roman" w:cs="Times New Roman"/>
          <w:sz w:val="24"/>
          <w:szCs w:val="24"/>
        </w:rPr>
        <w:t>As. med. pr. Szekeres Ildikó</w:t>
      </w:r>
    </w:p>
    <w:p w14:paraId="636E8E4B" w14:textId="77777777" w:rsidR="00BD7641" w:rsidRPr="00BD7641" w:rsidRDefault="00BD7641" w:rsidP="00BD76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55CB95" w14:textId="77777777" w:rsidR="00BD7641" w:rsidRPr="00BD7641" w:rsidRDefault="00BD7641" w:rsidP="00BD7641">
      <w:pPr>
        <w:rPr>
          <w:rFonts w:ascii="Times New Roman" w:hAnsi="Times New Roman" w:cs="Times New Roman"/>
          <w:sz w:val="24"/>
          <w:szCs w:val="24"/>
        </w:rPr>
      </w:pPr>
    </w:p>
    <w:p w14:paraId="05F9A912" w14:textId="77777777" w:rsidR="00D74FD3" w:rsidRPr="00BD7641" w:rsidRDefault="00D74FD3">
      <w:pPr>
        <w:rPr>
          <w:rFonts w:ascii="Times New Roman" w:hAnsi="Times New Roman" w:cs="Times New Roman"/>
          <w:sz w:val="24"/>
          <w:szCs w:val="24"/>
        </w:rPr>
      </w:pPr>
    </w:p>
    <w:sectPr w:rsidR="00D74FD3" w:rsidRPr="00BD7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D3"/>
    <w:rsid w:val="008E317D"/>
    <w:rsid w:val="00BD7641"/>
    <w:rsid w:val="00D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383C"/>
  <w15:chartTrackingRefBased/>
  <w15:docId w15:val="{990079F0-CE2E-4B6A-A023-11DB92FB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6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7641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BD7641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4</cp:revision>
  <cp:lastPrinted>2020-12-02T06:48:00Z</cp:lastPrinted>
  <dcterms:created xsi:type="dcterms:W3CDTF">2020-12-02T06:43:00Z</dcterms:created>
  <dcterms:modified xsi:type="dcterms:W3CDTF">2020-12-16T05:31:00Z</dcterms:modified>
</cp:coreProperties>
</file>